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1" w:name="communiqué-de-presse"/>
    <w:p>
      <w:pPr>
        <w:pStyle w:val="Heading1"/>
      </w:pPr>
      <w:r>
        <w:t xml:space="preserve">COMMUNIQUÉ DE PRESSE</w:t>
      </w:r>
    </w:p>
    <w:p>
      <w:pPr>
        <w:pStyle w:val="FirstParagraph"/>
      </w:pPr>
      <w:r>
        <w:rPr>
          <w:b/>
          <w:bCs/>
        </w:rPr>
        <w:t xml:space="preserve">Information presse en amont — sous embargo jusqu’au lundi 15 juin 2026 à 9 h (heure de Paris)</w:t>
      </w:r>
    </w:p>
    <w:p>
      <w:pPr>
        <w:pStyle w:val="BodyText"/>
      </w:pPr>
      <w:r>
        <w:rPr>
          <w:i/>
          <w:iCs/>
        </w:rPr>
        <w:t xml:space="preserve">La version finale est déjà disponible en ligne afin de permettre aux journalistes de l’essayer avant l’annonce publique. Merci de ne rien publier avant le lundi 15 juin 2026 à 9 h.</w:t>
      </w:r>
    </w:p>
    <w:p>
      <w:r>
        <w:pict>
          <v:rect style="width:0;height:1.5pt" o:hralign="center" o:hrstd="t" o:hr="t"/>
        </w:pict>
      </w:r>
    </w:p>
    <w:bookmarkStart w:id="9" w:name="Xe19e47c119e2445da0016fd7828a92e509730a4"/>
    <w:p>
      <w:pPr>
        <w:pStyle w:val="Heading2"/>
      </w:pPr>
      <w:r>
        <w:t xml:space="preserve">AZERTY Global : le clavier français corrigé, sans tout réapprendre ni acheter de nouveau matériel</w:t>
      </w:r>
    </w:p>
    <w:p>
      <w:pPr>
        <w:pStyle w:val="FirstParagraph"/>
      </w:pPr>
      <w:r>
        <w:rPr>
          <w:b/>
          <w:bCs/>
        </w:rPr>
        <w:t xml:space="preserve">Gratuit, open source et conçu pour préserver 99 % des habitudes, AZERTY Global sera officialisé auprès du grand public le 15 juin 2026.</w:t>
      </w:r>
    </w:p>
    <w:p>
      <w:r>
        <w:pict>
          <v:rect style="width:0;height:1.5pt" o:hralign="center" o:hrstd="t" o:hr="t"/>
        </w:pict>
      </w:r>
    </w:p>
    <w:p>
      <w:pPr>
        <w:pStyle w:val="FirstParagraph"/>
      </w:pPr>
      <w:r>
        <w:rPr>
          <w:b/>
          <w:bCs/>
        </w:rPr>
        <w:t xml:space="preserve">Clermont-Ferrand, le 4 juin 2026</w:t>
      </w:r>
      <w:r>
        <w:t xml:space="preserve"> </w:t>
      </w:r>
      <w:r>
        <w:t xml:space="preserve">— Écrire correctement en français reste étonnamment difficile sur un clavier AZERTY Windows classique : majuscules accentuées, guillemets français, ligatures, symboles de programmation ou caractères internationaux demandent encore trop souvent des raccourcis, des copier-coller ou des contournements.</w:t>
      </w:r>
    </w:p>
    <w:p>
      <w:pPr>
        <w:pStyle w:val="BodyText"/>
      </w:pPr>
      <w:r>
        <w:rPr>
          <w:b/>
          <w:bCs/>
        </w:rPr>
        <w:t xml:space="preserve">AZERTY Global</w:t>
      </w:r>
      <w:r>
        <w:t xml:space="preserve"> </w:t>
      </w:r>
      <w:r>
        <w:t xml:space="preserve">propose une réponse pragmatique : corriger les principaux défauts de l’AZERTY sans déplacer les lettres, sans imposer de nouveau clavier physique et sans demander aux utilisateurs de tout réapprendre. La version finale est déjà disponible en ligne pour essai presse ; son officialisation publique est prévue le</w:t>
      </w:r>
      <w:r>
        <w:t xml:space="preserve"> </w:t>
      </w:r>
      <w:r>
        <w:rPr>
          <w:b/>
          <w:bCs/>
        </w:rPr>
        <w:t xml:space="preserve">15 juin 2026</w:t>
      </w:r>
      <w:r>
        <w:t xml:space="preserve">.</w:t>
      </w:r>
    </w:p>
    <w:p>
      <w:pPr>
        <w:pStyle w:val="BlockText"/>
      </w:pPr>
      <w:r>
        <w:t xml:space="preserve">« Le problème du clavier français n’est pas que les gens tapent mal : c’est que leur clavier les oblige à contourner des défauts historiques. AZERTY Global corrige ces défauts sans demander aux utilisateurs de tout réapprendre, ni d’acheter un nouveau matériel. »</w:t>
      </w:r>
    </w:p>
    <w:p>
      <w:pPr>
        <w:pStyle w:val="BlockText"/>
      </w:pPr>
      <w:r>
        <w:t xml:space="preserve">— Antoine OLIVIER, président de l’Association pour la Modernisation du Clavier Français (AMCF)</w:t>
      </w:r>
    </w:p>
    <w:bookmarkEnd w:id="9"/>
    <w:bookmarkStart w:id="10" w:name="une-promesse-simple-lazerty-corrigé"/>
    <w:p>
      <w:pPr>
        <w:pStyle w:val="Heading2"/>
      </w:pPr>
      <w:r>
        <w:t xml:space="preserve">Une promesse simple : l’AZERTY corrigé</w:t>
      </w:r>
    </w:p>
    <w:p>
      <w:pPr>
        <w:pStyle w:val="FirstParagraph"/>
      </w:pPr>
      <w:r>
        <w:t xml:space="preserve">AZERTY Global conserve l’architecture familière de l’AZERTY utilisé au quotidien, mais corrige les points qui ralentissent l’écriture en français et les usages numériques modernes.</w:t>
      </w:r>
    </w:p>
    <w:p>
      <w:pPr>
        <w:pStyle w:val="BodyText"/>
      </w:pPr>
      <w:r>
        <w:t xml:space="preserve">La disposition repose sur</w:t>
      </w:r>
      <w:r>
        <w:t xml:space="preserve"> </w:t>
      </w:r>
      <w:r>
        <w:rPr>
          <w:b/>
          <w:bCs/>
        </w:rPr>
        <w:t xml:space="preserve">5 améliorations</w:t>
      </w:r>
      <w:r>
        <w:t xml:space="preserve"> </w:t>
      </w:r>
      <w:r>
        <w:t xml:space="preserve">:</w:t>
      </w:r>
    </w:p>
    <w:p>
      <w:pPr>
        <w:pStyle w:val="Compact"/>
        <w:numPr>
          <w:ilvl w:val="0"/>
          <w:numId w:val="1001"/>
        </w:numPr>
      </w:pPr>
      <w:r>
        <w:rPr>
          <w:b/>
          <w:bCs/>
        </w:rPr>
        <w:t xml:space="preserve">Verrouillage Majuscule intelligent</w:t>
      </w:r>
      <w:r>
        <w:t xml:space="preserve"> </w:t>
      </w:r>
      <w:r>
        <w:t xml:space="preserve">— N’affecte que les lettres → É, È, Ç, À en un appui</w:t>
      </w:r>
    </w:p>
    <w:p>
      <w:pPr>
        <w:pStyle w:val="Compact"/>
        <w:numPr>
          <w:ilvl w:val="0"/>
          <w:numId w:val="1001"/>
        </w:numPr>
      </w:pPr>
      <w:r>
        <w:rPr>
          <w:b/>
          <w:bCs/>
        </w:rPr>
        <w:t xml:space="preserve">Point en accès direct</w:t>
      </w:r>
      <w:r>
        <w:t xml:space="preserve"> </w:t>
      </w:r>
      <w:r>
        <w:t xml:space="preserve">— Point et point-virgule échangés</w:t>
      </w:r>
    </w:p>
    <w:p>
      <w:pPr>
        <w:pStyle w:val="Compact"/>
        <w:numPr>
          <w:ilvl w:val="0"/>
          <w:numId w:val="1001"/>
        </w:numPr>
      </w:pPr>
      <w:r>
        <w:rPr>
          <w:b/>
          <w:bCs/>
        </w:rPr>
        <w:t xml:space="preserve">@ et # sur la touche ²</w:t>
      </w:r>
      <w:r>
        <w:t xml:space="preserve"> </w:t>
      </w:r>
      <w:r>
        <w:t xml:space="preserve">— @ accessible directement</w:t>
      </w:r>
    </w:p>
    <w:p>
      <w:pPr>
        <w:pStyle w:val="Compact"/>
        <w:numPr>
          <w:ilvl w:val="0"/>
          <w:numId w:val="1001"/>
        </w:numPr>
      </w:pPr>
      <w:r>
        <w:rPr>
          <w:b/>
          <w:bCs/>
        </w:rPr>
        <w:t xml:space="preserve">Symboles de programmation sur la rangée de repos</w:t>
      </w:r>
      <w:r>
        <w:t xml:space="preserve"> </w:t>
      </w:r>
      <w:r>
        <w:t xml:space="preserve">— { } [ ] |  avec AltGr + D F G H J K</w:t>
      </w:r>
    </w:p>
    <w:p>
      <w:pPr>
        <w:pStyle w:val="Compact"/>
        <w:numPr>
          <w:ilvl w:val="0"/>
          <w:numId w:val="1001"/>
        </w:numPr>
      </w:pPr>
      <w:r>
        <w:rPr>
          <w:b/>
          <w:bCs/>
        </w:rPr>
        <w:t xml:space="preserve">Accents internationaux sur la touche ù</w:t>
      </w:r>
      <w:r>
        <w:t xml:space="preserve"> </w:t>
      </w:r>
      <w:r>
        <w:t xml:space="preserve">— Accent aigu ´ et grave ` remplacent le ù et le % qui sont déplacés</w:t>
      </w:r>
    </w:p>
    <w:p>
      <w:pPr>
        <w:pStyle w:val="FirstParagraph"/>
      </w:pPr>
      <w:r>
        <w:t xml:space="preserve">Le résultat :</w:t>
      </w:r>
      <w:r>
        <w:t xml:space="preserve"> </w:t>
      </w:r>
      <w:r>
        <w:rPr>
          <w:b/>
          <w:bCs/>
        </w:rPr>
        <w:t xml:space="preserve">99 % des habitudes préservées</w:t>
      </w:r>
      <w:r>
        <w:t xml:space="preserve">, une couverture complète du français, des caractères utiles pour plus de</w:t>
      </w:r>
      <w:r>
        <w:t xml:space="preserve"> </w:t>
      </w:r>
      <w:r>
        <w:rPr>
          <w:b/>
          <w:bCs/>
        </w:rPr>
        <w:t xml:space="preserve">200 langues à alphabet latin</w:t>
      </w:r>
      <w:r>
        <w:t xml:space="preserve">, et une solution entièrement logicielle.</w:t>
      </w:r>
    </w:p>
    <w:bookmarkEnd w:id="10"/>
    <w:bookmarkStart w:id="11" w:name="X099a4ef1c01b6a3d0f9aed7400ff716094c6f56"/>
    <w:p>
      <w:pPr>
        <w:pStyle w:val="Heading2"/>
      </w:pPr>
      <w:r>
        <w:t xml:space="preserve">Un problème ancien, une adoption encore ouverte</w:t>
      </w:r>
    </w:p>
    <w:p>
      <w:pPr>
        <w:pStyle w:val="FirstParagraph"/>
      </w:pPr>
      <w:r>
        <w:t xml:space="preserve">En 2016, un rapport commandé par le ministère de la Culture rappelait une difficulté bien connue : le clavier AZERTY standard ne permet pas d’écrire correctement le français sans détours. En 2017, Antoine OLIVIER, alors étudiant en classe préparatoire, commence à concevoir une solution qui conserve le geste AZERTY tout en corrigeant ses manques les plus visibles.</w:t>
      </w:r>
    </w:p>
    <w:p>
      <w:pPr>
        <w:pStyle w:val="BodyText"/>
      </w:pPr>
      <w:r>
        <w:t xml:space="preserve">La norme</w:t>
      </w:r>
      <w:r>
        <w:t xml:space="preserve"> </w:t>
      </w:r>
      <w:r>
        <w:rPr>
          <w:b/>
          <w:bCs/>
        </w:rPr>
        <w:t xml:space="preserve">NF Z71-300</w:t>
      </w:r>
      <w:r>
        <w:t xml:space="preserve">, publiée en 2019, a posé un cadre officiel pour standardiser et améliorer l’AZERTY français. Son adoption est toutefois restée marginale, notamment faute de claviers largement commercialisés et parce que la transition proposée s’éloigne sensiblement de l’AZERTY Windows utilisé au quotidien.</w:t>
      </w:r>
    </w:p>
    <w:p>
      <w:pPr>
        <w:pStyle w:val="BodyText"/>
      </w:pPr>
      <w:r>
        <w:t xml:space="preserve">AZERTY Global prend une autre voie : une transition douce depuis l’AZERTY existant, compatible avec les claviers déjà en circulation.</w:t>
      </w:r>
    </w:p>
    <w:bookmarkEnd w:id="11"/>
    <w:bookmarkStart w:id="12" w:name="gratuit-libre-et-porté-par-lamcf"/>
    <w:p>
      <w:pPr>
        <w:pStyle w:val="Heading2"/>
      </w:pPr>
      <w:r>
        <w:t xml:space="preserve">Gratuit, libre et porté par l’AMCF</w:t>
      </w:r>
    </w:p>
    <w:p>
      <w:pPr>
        <w:pStyle w:val="FirstParagraph"/>
      </w:pPr>
      <w:r>
        <w:t xml:space="preserve">AZERTY Global est gratuit et open source, diffusé sous licence</w:t>
      </w:r>
      <w:r>
        <w:t xml:space="preserve"> </w:t>
      </w:r>
      <w:r>
        <w:rPr>
          <w:b/>
          <w:bCs/>
        </w:rPr>
        <w:t xml:space="preserve">EUPL 1.2</w:t>
      </w:r>
      <w:r>
        <w:t xml:space="preserve">. Le projet est porté par l’</w:t>
      </w:r>
      <w:r>
        <w:rPr>
          <w:b/>
          <w:bCs/>
        </w:rPr>
        <w:t xml:space="preserve">Association pour la Modernisation du Clavier Français (AMCF)</w:t>
      </w:r>
      <w:r>
        <w:t xml:space="preserve">, association loi 1901 créée en mars 2026.</w:t>
      </w:r>
    </w:p>
    <w:p>
      <w:pPr>
        <w:pStyle w:val="BodyText"/>
      </w:pPr>
      <w:r>
        <w:t xml:space="preserve">L’AMCF porte, maintient et diffuse des outils de saisie adaptés au français et aux langues utilisant l’alphabet latin. AZERTY Global s’inscrit dans cette mission comme un bien commun numérique : une disposition libre, documentée et utilisable sans nouvel achat matériel.</w:t>
      </w:r>
    </w:p>
    <w:bookmarkEnd w:id="12"/>
    <w:bookmarkStart w:id="13" w:name="officialisation-publique-le-15-juin"/>
    <w:p>
      <w:pPr>
        <w:pStyle w:val="Heading2"/>
      </w:pPr>
      <w:r>
        <w:t xml:space="preserve">Officialisation publique le 15 juin</w:t>
      </w:r>
    </w:p>
    <w:p>
      <w:pPr>
        <w:pStyle w:val="FirstParagraph"/>
      </w:pPr>
      <w:r>
        <w:t xml:space="preserve">AZERTY Global sera officialisé auprès du grand public le</w:t>
      </w:r>
      <w:r>
        <w:t xml:space="preserve"> </w:t>
      </w:r>
      <w:r>
        <w:rPr>
          <w:b/>
          <w:bCs/>
        </w:rPr>
        <w:t xml:space="preserve">15 juin 2026</w:t>
      </w:r>
      <w:r>
        <w:t xml:space="preserve"> </w:t>
      </w:r>
      <w:r>
        <w:t xml:space="preserve">pour les principaux environnements de bureau :</w:t>
      </w:r>
    </w:p>
    <w:p>
      <w:pPr>
        <w:pStyle w:val="Compact"/>
        <w:numPr>
          <w:ilvl w:val="0"/>
          <w:numId w:val="1002"/>
        </w:numPr>
      </w:pPr>
      <w:r>
        <w:t>Windows, avec l?application Microsoft Store recommand?e, sans SmartScreen ni droits administrateur, et un installeur classique disponible pour les postes hors Store ;</w:t>
      </w:r>
    </w:p>
    <w:p>
      <w:pPr>
        <w:pStyle w:val="Compact"/>
        <w:numPr>
          <w:ilvl w:val="0"/>
          <w:numId w:val="1002"/>
        </w:numPr>
      </w:pPr>
      <w:r>
        <w:t xml:space="preserve">macOS ;</w:t>
      </w:r>
    </w:p>
    <w:p>
      <w:pPr>
        <w:pStyle w:val="Compact"/>
        <w:numPr>
          <w:ilvl w:val="0"/>
          <w:numId w:val="1002"/>
        </w:numPr>
      </w:pPr>
      <w:r>
        <w:t xml:space="preserve">Linux.</w:t>
      </w:r>
    </w:p>
    <w:p>
      <w:pPr>
        <w:pStyle w:val="FirstParagraph"/>
      </w:pPr>
      <w:r>
        <w:t xml:space="preserve">Un testeur en ligne permet déjà d’essayer la disposition directement depuis le navigateur.</w:t>
      </w:r>
    </w:p>
    <w:bookmarkEnd w:id="13"/>
    <w:bookmarkStart w:id="18" w:name="liens-utiles"/>
    <w:p>
      <w:pPr>
        <w:pStyle w:val="Heading2"/>
      </w:pPr>
      <w:r>
        <w:t xml:space="preserve">Liens utiles</w:t>
      </w:r>
    </w:p>
    <w:p>
      <w:pPr>
        <w:pStyle w:val="Compact"/>
        <w:numPr>
          <w:ilvl w:val="0"/>
          <w:numId w:val="1003"/>
        </w:numPr>
      </w:pPr>
      <w:r>
        <w:t xml:space="preserve">Essayer AZERTY Global en ligne :</w:t>
      </w:r>
      <w:r>
        <w:t xml:space="preserve"> </w:t>
      </w:r>
      <w:hyperlink r:id="rId14">
        <w:r>
          <w:rPr>
            <w:rStyle w:val="Hyperlink"/>
          </w:rPr>
          <w:t xml:space="preserve">https://azerty.global</w:t>
        </w:r>
      </w:hyperlink>
    </w:p>
    <w:p>
      <w:pPr>
        <w:pStyle w:val="Compact"/>
        <w:numPr>
          <w:ilvl w:val="0"/>
          <w:numId w:val="1003"/>
        </w:numPr>
      </w:pPr>
      <w:r>
        <w:t xml:space="preserve">Télécharger AZERTY Global :</w:t>
      </w:r>
      <w:r>
        <w:t xml:space="preserve"> </w:t>
      </w:r>
      <w:hyperlink r:id="rId15">
        <w:r>
          <w:rPr>
            <w:rStyle w:val="Hyperlink"/>
          </w:rPr>
          <w:t xml:space="preserve">https://azerty.global/download</w:t>
        </w:r>
      </w:hyperlink>
    </w:p>
    <w:p>
      <w:pPr>
        <w:pStyle w:val="Compact"/>
        <w:numPr>
          <w:ilvl w:val="0"/>
          <w:numId w:val="1003"/>
        </w:numPr>
      </w:pPr>
      <w:r>
        <w:t xml:space="preserve">Dossier presse :</w:t>
      </w:r>
      <w:r>
        <w:t xml:space="preserve"> </w:t>
      </w:r>
      <w:hyperlink r:id="rId16">
        <w:r>
          <w:rPr>
            <w:rStyle w:val="Hyperlink"/>
          </w:rPr>
          <w:t xml:space="preserve">https://azerty.global/presse</w:t>
        </w:r>
      </w:hyperlink>
    </w:p>
    <w:p>
      <w:pPr>
        <w:pStyle w:val="Compact"/>
        <w:numPr>
          <w:ilvl w:val="0"/>
          <w:numId w:val="1003"/>
        </w:numPr>
      </w:pPr>
      <w:r>
        <w:t xml:space="preserve">Contact presse :</w:t>
      </w:r>
      <w:r>
        <w:t xml:space="preserve"> </w:t>
      </w:r>
      <w:hyperlink r:id="rId17">
        <w:r>
          <w:rPr>
            <w:rStyle w:val="Hyperlink"/>
          </w:rPr>
          <w:t xml:space="preserve">presse@azerty.global</w:t>
        </w:r>
      </w:hyperlink>
    </w:p>
    <w:p>
      <w:r>
        <w:pict>
          <v:rect style="width:0;height:1.5pt" o:hralign="center" o:hrstd="t" o:hr="t"/>
        </w:pict>
      </w:r>
    </w:p>
    <w:bookmarkEnd w:id="18"/>
    <w:bookmarkStart w:id="19" w:name="à-propos-dazerty-global"/>
    <w:p>
      <w:pPr>
        <w:pStyle w:val="Heading2"/>
      </w:pPr>
      <w:r>
        <w:t xml:space="preserve">À propos d’AZERTY Global</w:t>
      </w:r>
    </w:p>
    <w:p>
      <w:pPr>
        <w:pStyle w:val="FirstParagraph"/>
      </w:pPr>
      <w:r>
        <w:t xml:space="preserve">AZERTY Global est une disposition de clavier française améliorée, gratuite et open source. Elle corrige les défauts historiques de l’AZERTY Windows tout en préservant 99 % des habitudes de frappe : majuscules accentuées directes, meilleure ponctuation, symboles de programmation plus accessibles et support étendu des langues à alphabet latin.</w:t>
      </w:r>
    </w:p>
    <w:bookmarkEnd w:id="19"/>
    <w:bookmarkStart w:id="20" w:name="à-propos-de-lamcf"/>
    <w:p>
      <w:pPr>
        <w:pStyle w:val="Heading2"/>
      </w:pPr>
      <w:r>
        <w:t xml:space="preserve">À propos de l’AMCF</w:t>
      </w:r>
    </w:p>
    <w:p>
      <w:pPr>
        <w:pStyle w:val="FirstParagraph"/>
      </w:pPr>
      <w:r>
        <w:t xml:space="preserve">L’Association pour la Modernisation du Clavier Français (AMCF) est une association loi 1901 dont la mission est de concevoir, maintenir et diffuser gratuitement des dispositions de clavier libres pour le français et les langues à alphabet latin.</w:t>
      </w:r>
    </w:p>
    <w:p>
      <w:pPr>
        <w:pStyle w:val="BodyText"/>
      </w:pPr>
      <w:r>
        <w:rPr>
          <w:b/>
          <w:bCs/>
        </w:rPr>
        <w:t xml:space="preserve">Contact presse :</w:t>
      </w:r>
      <w:r>
        <w:t xml:space="preserve"> </w:t>
      </w:r>
      <w:hyperlink r:id="rId17">
        <w:r>
          <w:rPr>
            <w:rStyle w:val="Hyperlink"/>
          </w:rPr>
          <w:t xml:space="preserve">presse@azerty.global</w:t>
        </w:r>
      </w:hyperlink>
    </w:p>
    <w:p>
      <w:r>
        <w:pict>
          <v:rect style="width:0;height:1.5pt" o:hralign="center" o:hrstd="t" o:hr="t"/>
        </w:pict>
      </w:r>
    </w:p>
    <w:p>
      <w:pPr>
        <w:pStyle w:val="FirstParagraph"/>
      </w:pPr>
      <w:r>
        <w:rPr>
          <w:i/>
          <w:iCs/>
        </w:rPr>
        <w:t xml:space="preserve">AZERTY Global est une marque déposée à l’INPI sous le numéro FR5203831.</w:t>
      </w:r>
      <w:r>
        <w:t xml:space="preserve"> </w:t>
      </w:r>
      <w:r>
        <w:rPr>
          <w:i/>
          <w:iCs/>
        </w:rPr>
        <w:t xml:space="preserve">Association pour la Modernisation du Clavier Français — RNA W632015664.</w:t>
      </w:r>
    </w:p>
    <w:bookmarkEnd w:id="20"/>
    <w:bookmarkEnd w:id="21"/>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styles" Target="styles.xml"/><Relationship Id="rId6" Type="http://schemas.openxmlformats.org/officeDocument/2006/relationships/settings" Target="settings.xml"/><Relationship Id="rId5" Type="http://schemas.openxmlformats.org/officeDocument/2006/relationships/webSettings" Target="webSettings.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footnotes" Target="footnotes.xml"/><Relationship Id="rId1" Type="http://schemas.openxmlformats.org/officeDocument/2006/relationships/comments" Target="comments.xml"/><Relationship Id="rId14" Type="http://schemas.openxmlformats.org/officeDocument/2006/relationships/hyperlink" Target="https://azerty.global" TargetMode="External"/><Relationship Id="rId15" Type="http://schemas.openxmlformats.org/officeDocument/2006/relationships/hyperlink" Target="https://azerty.global/download" TargetMode="External"/><Relationship Id="rId16" Type="http://schemas.openxmlformats.org/officeDocument/2006/relationships/hyperlink" Target="https://azerty.global/presse" TargetMode="External"/><Relationship Id="rId17" Type="http://schemas.openxmlformats.org/officeDocument/2006/relationships/hyperlink" Target="mailto:presse@azerty.global" TargetMode="External"/></Relationships>
</file>

<file path=word/_rels/footnotes.xml.rels><?xml version='1.0' encoding='UTF-8' standalone='yes'?>
<Relationships xmlns="http://schemas.openxmlformats.org/package/2006/relationships"><Relationship Id="rId14" Type="http://schemas.openxmlformats.org/officeDocument/2006/relationships/hyperlink" Target="https://azerty.global" TargetMode="External"/><Relationship Id="rId15" Type="http://schemas.openxmlformats.org/officeDocument/2006/relationships/hyperlink" Target="https://azerty.global/download" TargetMode="External"/><Relationship Id="rId16" Type="http://schemas.openxmlformats.org/officeDocument/2006/relationships/hyperlink" Target="https://azerty.global/presse" TargetMode="External"/><Relationship Id="rId17" Type="http://schemas.openxmlformats.org/officeDocument/2006/relationships/hyperlink" Target="mailto:presse@azerty.glob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2026-06-07T19:15:13Z</dcterms:created>
  <dcterms:modified xsi:type="dcterms:W3CDTF">2026-06-07T19:15:13Z</dcterms:modified>
</cp:coreProperties>
</file>

<file path=docProps/custom.xml><?xml version="1.0" encoding="utf-8"?>
<Properties xmlns="http://schemas.openxmlformats.org/officeDocument/2006/custom-properties" xmlns:vt="http://schemas.openxmlformats.org/officeDocument/2006/docPropsVTypes"/>
</file>